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№1037-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0" w:right="3912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затвердження гр. Меший Л. Г. технічної                 документації із землеустрою щодо встановлення меж земельної ділянки в натурі (на місцевості) на земельну ділянку для будівництва і обслуговування жилого будинку, господарських будівель і споруд (присадибна ділянка), що розташована по                    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bidi w:val="0"/>
        <w:spacing w:lineRule="atLeast" w:line="200"/>
        <w:ind w:left="0" w:right="4819" w:hanging="0"/>
        <w:jc w:val="both"/>
        <w:textAlignment w:val="baseline"/>
        <w:rPr>
          <w:rStyle w:val="Style15"/>
          <w:lang w:eastAsia="ru-RU"/>
        </w:rPr>
      </w:pPr>
      <w:r>
        <w:rPr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Меший Людмили Григорівни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</w:t>
      </w:r>
      <w:r>
        <w:rPr>
          <w:rFonts w:cs="Times New Roman"/>
          <w:bCs/>
          <w:iCs/>
          <w:lang w:val="uk-UA"/>
        </w:rPr>
        <w:t xml:space="preserve">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>(відновлення)</w:t>
      </w:r>
      <w:r>
        <w:rPr>
          <w:rFonts w:cs="Times New Roman"/>
          <w:iCs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, враховуючи надану технічну документацію із землеустрою</w:t>
      </w:r>
      <w:r>
        <w:rPr>
          <w:rFonts w:cs="Times New Roman"/>
          <w:iCs/>
          <w:lang w:val="uk-UA"/>
        </w:rPr>
        <w:t xml:space="preserve"> виконану </w:t>
      </w:r>
      <w:r>
        <w:rPr>
          <w:rStyle w:val="11"/>
          <w:rFonts w:eastAsia="Times New Roman" w:cs="Times New Roman"/>
          <w:iCs/>
          <w:color w:val="000000"/>
          <w:lang w:val="uk-UA"/>
        </w:rPr>
        <w:t>ТОВ «ПРОЕКТУВАЛЬНИК» Курілов Д. І.</w:t>
      </w:r>
      <w:r>
        <w:rPr>
          <w:rFonts w:cs="Times New Roman"/>
          <w:iCs/>
        </w:rPr>
        <w:t>, витяг з Державного земельного кадастру про земельну ділянку № НВ</w:t>
      </w:r>
      <w:r>
        <w:rPr>
          <w:rFonts w:cs="Times New Roman"/>
          <w:iCs/>
          <w:lang w:val="uk-UA"/>
        </w:rPr>
        <w:t>-7116510232021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25</w:t>
      </w:r>
      <w:r>
        <w:rPr>
          <w:rFonts w:cs="Times New Roman"/>
          <w:iCs/>
        </w:rPr>
        <w:t>.0</w:t>
      </w:r>
      <w:r>
        <w:rPr>
          <w:rFonts w:cs="Times New Roman"/>
          <w:iCs/>
          <w:lang w:val="uk-UA"/>
        </w:rPr>
        <w:t>6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</w:t>
      </w:r>
      <w:r>
        <w:rPr>
          <w:rFonts w:cs="Times New Roman"/>
          <w:iCs/>
          <w:lang w:val="uk-UA"/>
        </w:rPr>
        <w:t>у Шполянському районі Головного управління Держгеокадастру Черкаській</w:t>
      </w:r>
      <w:r>
        <w:rPr>
          <w:rFonts w:cs="Times New Roman"/>
          <w:iCs/>
        </w:rPr>
        <w:t xml:space="preserve"> області, 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1. </w:t>
      </w: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>гр.</w:t>
      </w:r>
      <w:r>
        <w:rPr>
          <w:rFonts w:cs="Times New Roman"/>
          <w:bCs/>
          <w:iCs/>
          <w:lang w:val="uk-UA"/>
        </w:rPr>
        <w:t xml:space="preserve"> Меший Людмилі Григорівні</w:t>
      </w:r>
      <w:r>
        <w:rPr>
          <w:rFonts w:cs="Times New Roman"/>
          <w:bCs/>
          <w:iCs/>
        </w:rPr>
        <w:t>, ідентифікаційний номер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</w:t>
      </w:r>
      <w:r>
        <w:rPr>
          <w:rFonts w:cs="Times New Roman"/>
          <w:bCs/>
          <w:iCs/>
          <w:lang w:val="uk-UA"/>
        </w:rPr>
        <w:t xml:space="preserve">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</w:t>
      </w:r>
      <w:r>
        <w:rPr>
          <w:rFonts w:cs="Times New Roman"/>
          <w:iCs/>
          <w:lang w:val="uk-UA"/>
        </w:rPr>
        <w:t xml:space="preserve">,2307 </w:t>
      </w:r>
      <w:r>
        <w:rPr>
          <w:rFonts w:cs="Times New Roman"/>
          <w:iCs/>
        </w:rPr>
        <w:t xml:space="preserve">га, розташованої </w:t>
      </w:r>
      <w:r>
        <w:rPr>
          <w:rFonts w:cs="Times New Roman"/>
          <w:iCs/>
          <w:lang w:val="uk-UA"/>
        </w:rPr>
        <w:t xml:space="preserve">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  <w:lang w:val="uk-UA"/>
        </w:rPr>
        <w:t xml:space="preserve"> на території Зміївської міської ради Харківської області.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2. </w:t>
      </w:r>
      <w:r>
        <w:rPr>
          <w:rFonts w:cs="Times New Roman"/>
          <w:iCs/>
        </w:rPr>
        <w:t>Передати із земель житлової та громадської забудови комунальної власності територіальної громади Зміївської міської ради в приватну власніс</w:t>
      </w:r>
      <w:r>
        <w:rPr>
          <w:rFonts w:cs="Times New Roman"/>
          <w:iCs/>
          <w:lang w:val="uk-UA"/>
        </w:rPr>
        <w:t xml:space="preserve">ність гр. Меший Людмилі Григорівні </w:t>
      </w:r>
      <w:r>
        <w:rPr>
          <w:rFonts w:cs="Times New Roman"/>
          <w:iCs/>
        </w:rPr>
        <w:t>земельну ділянку, кадастровий номер 632178650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060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 xml:space="preserve">2307 </w:t>
      </w:r>
      <w:r>
        <w:rPr>
          <w:rFonts w:cs="Times New Roman"/>
          <w:iCs/>
        </w:rPr>
        <w:t>га (забудовані землі 0,</w:t>
      </w:r>
      <w:r>
        <w:rPr>
          <w:rFonts w:cs="Times New Roman"/>
          <w:iCs/>
          <w:lang w:val="uk-UA"/>
        </w:rPr>
        <w:t xml:space="preserve">2307 </w:t>
      </w:r>
      <w:r>
        <w:rPr>
          <w:rFonts w:cs="Times New Roman"/>
          <w:iCs/>
        </w:rPr>
        <w:t>га, з них малоповерхова забудова – 0,</w:t>
      </w:r>
      <w:r>
        <w:rPr>
          <w:rFonts w:cs="Times New Roman"/>
          <w:iCs/>
          <w:lang w:val="uk-UA"/>
        </w:rPr>
        <w:t xml:space="preserve">2307 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  <w:lang w:val="uk-UA"/>
        </w:rPr>
        <w:t xml:space="preserve">3. </w:t>
      </w: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63217865</w:t>
      </w:r>
      <w:r>
        <w:rPr>
          <w:rFonts w:cs="Times New Roman"/>
          <w:iCs/>
          <w:lang w:val="uk-UA"/>
        </w:rPr>
        <w:t>21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060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р. №1051</w:t>
      </w:r>
      <w:r>
        <w:rPr>
          <w:rFonts w:cs="Times New Roman"/>
          <w:bCs/>
          <w:iCs/>
          <w:lang w:val="uk-UA"/>
        </w:rPr>
        <w:t>,</w:t>
      </w:r>
      <w:r>
        <w:rPr>
          <w:rStyle w:val="11"/>
          <w:rFonts w:eastAsia="Times New Roman" w:cs="Times New Roman"/>
          <w:bCs/>
          <w:iCs/>
          <w:color w:val="000000"/>
          <w:sz w:val="22"/>
          <w:szCs w:val="22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не зареєстровані.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</w:pPr>
      <w:r>
        <w:rPr>
          <w:rFonts w:eastAsia="Times New Roman" w:cs="Times New Roman"/>
          <w:bCs/>
          <w:iCs/>
          <w:color w:val="000000"/>
          <w:lang w:val="uk-UA" w:eastAsia="ar-SA" w:bidi="ar-SA"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4. </w:t>
      </w:r>
      <w:r>
        <w:rPr>
          <w:rFonts w:cs="Times New Roman"/>
          <w:iCs/>
        </w:rPr>
        <w:t xml:space="preserve">Рекомендувати гр. </w:t>
      </w:r>
      <w:r>
        <w:rPr>
          <w:rFonts w:cs="Times New Roman"/>
          <w:iCs/>
          <w:lang w:val="uk-UA"/>
        </w:rPr>
        <w:t>Меший Л. Г.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iCs/>
          <w:color w:val="000000"/>
          <w:lang w:val="uk-UA" w:bidi="ar-SA"/>
        </w:rPr>
        <w:t>5. Копію даного рішення направити в ГУ ДПС у Харківської області.</w:t>
      </w:r>
    </w:p>
    <w:p>
      <w:pPr>
        <w:pStyle w:val="ListParagraph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6. </w:t>
      </w:r>
      <w:r>
        <w:rPr>
          <w:rStyle w:val="11"/>
          <w:rFonts w:eastAsia="Times New Roman" w:cs="Times New Roman CYR"/>
          <w:iCs/>
          <w:color w:val="000000"/>
          <w:lang w:val="uk-UA" w:bidi="ar-SA"/>
        </w:rPr>
        <w:t>Контроль за виконанням рішення покласти на постійну комісію з питань                        містобудування, будівництва, розвитку інфраструктури, земельних відносин,                                 природокористування та аграрної політики Зміївської міської ради (Андрій РЕВЕНКО).</w:t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Application>LibreOffice/5.1.6.2$Linux_X86_64 LibreOffice_project/10m0$Build-2</Application>
  <Pages>2</Pages>
  <Words>386</Words>
  <Characters>2580</Characters>
  <CharactersWithSpaces>3394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2021-08-17T08:59:00Z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